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D70E" w14:textId="77777777" w:rsidR="0058426B" w:rsidRPr="00B53BBF" w:rsidRDefault="0058426B" w:rsidP="00D83F02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B0662A" w14:textId="77777777" w:rsidR="00477D96" w:rsidRPr="00477D96" w:rsidRDefault="00477D96" w:rsidP="00477D96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77D96">
        <w:rPr>
          <w:rFonts w:ascii="Times New Roman" w:hAnsi="Times New Roman"/>
          <w:sz w:val="28"/>
          <w:szCs w:val="28"/>
        </w:rPr>
        <w:t xml:space="preserve">УТВЕРЖДЁН </w:t>
      </w:r>
    </w:p>
    <w:p w14:paraId="664C1952" w14:textId="77777777" w:rsidR="00477D96" w:rsidRPr="00477D96" w:rsidRDefault="00477D96" w:rsidP="00477D96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77D96">
        <w:rPr>
          <w:rFonts w:ascii="Times New Roman" w:hAnsi="Times New Roman"/>
          <w:sz w:val="28"/>
          <w:szCs w:val="28"/>
        </w:rPr>
        <w:t>приказом Сахалинского управления Федеральной службы</w:t>
      </w:r>
    </w:p>
    <w:p w14:paraId="1074443F" w14:textId="77777777" w:rsidR="00477D96" w:rsidRPr="00477D96" w:rsidRDefault="00477D96" w:rsidP="00477D96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77D96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</w:p>
    <w:p w14:paraId="576AD61D" w14:textId="77777777" w:rsidR="00477D96" w:rsidRPr="00477D96" w:rsidRDefault="00477D96" w:rsidP="00477D96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77D96">
        <w:rPr>
          <w:rFonts w:ascii="Times New Roman" w:hAnsi="Times New Roman"/>
          <w:sz w:val="28"/>
          <w:szCs w:val="28"/>
        </w:rPr>
        <w:t xml:space="preserve">и атомному надзору </w:t>
      </w:r>
    </w:p>
    <w:p w14:paraId="38A4FD56" w14:textId="77777777" w:rsidR="00477D96" w:rsidRPr="00477D96" w:rsidRDefault="00477D96" w:rsidP="00477D96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477D96">
        <w:rPr>
          <w:rFonts w:ascii="Times New Roman" w:hAnsi="Times New Roman"/>
          <w:bCs/>
          <w:sz w:val="28"/>
          <w:szCs w:val="28"/>
        </w:rPr>
        <w:t>от «16» мая 2024 г. № ПР-380-141-о</w:t>
      </w:r>
    </w:p>
    <w:p w14:paraId="2F427E0B" w14:textId="77777777" w:rsidR="0058426B" w:rsidRPr="00B53BBF" w:rsidRDefault="0058426B" w:rsidP="0058426B">
      <w:pPr>
        <w:tabs>
          <w:tab w:val="left" w:pos="4820"/>
        </w:tabs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24EA3979" w14:textId="77777777" w:rsidR="0058426B" w:rsidRPr="00B53BBF" w:rsidRDefault="0058426B" w:rsidP="0058426B">
      <w:pPr>
        <w:spacing w:after="0" w:line="240" w:lineRule="auto"/>
        <w:ind w:left="513"/>
        <w:jc w:val="center"/>
        <w:rPr>
          <w:rFonts w:ascii="Times New Roman" w:hAnsi="Times New Roman"/>
          <w:b/>
          <w:sz w:val="28"/>
          <w:szCs w:val="28"/>
        </w:rPr>
      </w:pPr>
    </w:p>
    <w:p w14:paraId="48ABA9C1" w14:textId="77777777" w:rsidR="0058426B" w:rsidRPr="00B53BBF" w:rsidRDefault="0058426B" w:rsidP="0058426B">
      <w:pPr>
        <w:spacing w:after="0" w:line="240" w:lineRule="auto"/>
        <w:ind w:left="513"/>
        <w:jc w:val="center"/>
        <w:rPr>
          <w:rFonts w:ascii="Times New Roman" w:hAnsi="Times New Roman"/>
          <w:b/>
          <w:sz w:val="28"/>
          <w:szCs w:val="28"/>
        </w:rPr>
      </w:pPr>
    </w:p>
    <w:p w14:paraId="7C9C1FEF" w14:textId="7EA06813" w:rsidR="0058426B" w:rsidRPr="00B53BBF" w:rsidRDefault="0058426B" w:rsidP="005842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>деятельности в Федеральной службе по экологическому, технологическому и атомному надзору при осуществлении федерального государственного надзора в области безопасности гидротехнических сооружений за</w:t>
      </w:r>
      <w:r w:rsidR="00AE39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3 месяца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AE395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AE395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14:paraId="0C821754" w14:textId="77777777" w:rsidR="0058426B" w:rsidRPr="00B53BBF" w:rsidRDefault="0058426B" w:rsidP="0058426B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1" w:name="_Toc482266758"/>
    </w:p>
    <w:p w14:paraId="75C59C99" w14:textId="77777777" w:rsidR="0058426B" w:rsidRPr="00B53BBF" w:rsidRDefault="0058426B" w:rsidP="0058426B">
      <w:pPr>
        <w:spacing w:line="240" w:lineRule="auto"/>
        <w:rPr>
          <w:rFonts w:ascii="Times New Roman" w:hAnsi="Times New Roman"/>
          <w:lang w:eastAsia="ru-RU"/>
        </w:rPr>
      </w:pPr>
    </w:p>
    <w:p w14:paraId="3915846E" w14:textId="77777777" w:rsidR="0058426B" w:rsidRPr="00B53BBF" w:rsidRDefault="0058426B" w:rsidP="0058426B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r w:rsidRPr="00B53BBF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Общие положения</w:t>
      </w:r>
      <w:bookmarkEnd w:id="1"/>
    </w:p>
    <w:p w14:paraId="09864AB4" w14:textId="77777777" w:rsidR="0058426B" w:rsidRPr="00B53BBF" w:rsidRDefault="0058426B" w:rsidP="0058426B">
      <w:pPr>
        <w:rPr>
          <w:rFonts w:ascii="Times New Roman" w:hAnsi="Times New Roman"/>
          <w:lang w:eastAsia="ru-RU"/>
        </w:rPr>
      </w:pPr>
    </w:p>
    <w:p w14:paraId="7FEC8D97" w14:textId="6AC593EA" w:rsidR="0058426B" w:rsidRPr="00B53BBF" w:rsidRDefault="0058426B" w:rsidP="0058426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53BBF"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B53BBF">
        <w:rPr>
          <w:rFonts w:ascii="Times New Roman" w:hAnsi="Times New Roman"/>
          <w:sz w:val="28"/>
          <w:szCs w:val="28"/>
          <w:shd w:val="clear" w:color="auto" w:fill="FFFFFF"/>
        </w:rPr>
        <w:t xml:space="preserve">при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осуществлении федерального государственного надзора в области безопасности гидротехнических сооружений 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от 31 июля 2020 г. № 248-ФЗ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>«О государственном контроле (надзоре) и муниципальном контроле», постановления Правительства Российской Федерации от 30 июня 2021 г. № 1080 «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Pr="00B53BBF">
        <w:rPr>
          <w:rFonts w:ascii="Times New Roman" w:hAnsi="Times New Roman"/>
          <w:sz w:val="28"/>
          <w:szCs w:val="28"/>
          <w:lang w:eastAsia="ru-RU"/>
        </w:rPr>
        <w:t>федеральном государственном надзоре в области безопасности гидротехнических сооружений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, в соответствии с приказом Федеральной службы по экологическому, технологическому и атомному надзору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>от</w:t>
      </w:r>
      <w:r>
        <w:rPr>
          <w:rFonts w:ascii="Times New Roman" w:hAnsi="Times New Roman"/>
          <w:sz w:val="28"/>
          <w:szCs w:val="28"/>
          <w:lang w:bidi="ru-RU"/>
        </w:rPr>
        <w:t xml:space="preserve"> 23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августа 2023 г. №</w:t>
      </w:r>
      <w:r>
        <w:rPr>
          <w:rFonts w:ascii="Times New Roman" w:hAnsi="Times New Roman"/>
          <w:sz w:val="28"/>
          <w:szCs w:val="28"/>
          <w:lang w:bidi="ru-RU"/>
        </w:rPr>
        <w:t xml:space="preserve"> 307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«Об утверждении Порядка организации работы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 xml:space="preserve">по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>и атомному надзору».</w:t>
      </w:r>
    </w:p>
    <w:p w14:paraId="3100CE85" w14:textId="77777777" w:rsidR="0058426B" w:rsidRPr="00963FB7" w:rsidRDefault="0058426B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963FB7">
        <w:rPr>
          <w:rFonts w:ascii="Times New Roman" w:hAnsi="Times New Roman"/>
          <w:sz w:val="28"/>
          <w:szCs w:val="28"/>
          <w:lang w:bidi="ru-RU"/>
        </w:rPr>
        <w:br/>
        <w:t>для решения следующих задач:</w:t>
      </w:r>
    </w:p>
    <w:p w14:paraId="06FF971E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1655025D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5648608F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31AD1F53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599770AB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21CA2ED5" w14:textId="77777777" w:rsidR="0058426B" w:rsidRPr="00B53BBF" w:rsidRDefault="0058426B" w:rsidP="00584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736BA2" w14:textId="77777777" w:rsidR="0058426B" w:rsidRPr="00B53BBF" w:rsidRDefault="0058426B" w:rsidP="005842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  <w:lang w:eastAsia="ru-RU"/>
        </w:rPr>
        <w:t xml:space="preserve">Федеральный государственный надзор в области безопасности гидротехнических сооружений </w:t>
      </w:r>
    </w:p>
    <w:p w14:paraId="3AF4FFEA" w14:textId="77777777" w:rsidR="0058426B" w:rsidRDefault="0058426B" w:rsidP="005842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0A9A95" w14:textId="77777777" w:rsidR="0058426B" w:rsidRPr="00C747BD" w:rsidRDefault="0058426B" w:rsidP="00584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7BD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федерального государственного надзора в области безопасности гидротехнических сооружений применяются следующие основные нормативные правовые акты:</w:t>
      </w:r>
    </w:p>
    <w:p w14:paraId="05D93986" w14:textId="77777777" w:rsidR="0058426B" w:rsidRDefault="0058426B" w:rsidP="005842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E4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21.07.1997 N 117-ФЗ</w:t>
      </w:r>
      <w:r w:rsidRPr="00C747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D5E4B">
        <w:rPr>
          <w:rFonts w:ascii="Times New Roman" w:eastAsia="Times New Roman" w:hAnsi="Times New Roman"/>
          <w:sz w:val="28"/>
          <w:szCs w:val="28"/>
          <w:lang w:eastAsia="ru-RU"/>
        </w:rPr>
        <w:t>О безопасности гидротехнических сооружений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98072AA" w14:textId="77777777" w:rsidR="0058426B" w:rsidRDefault="0058426B" w:rsidP="005842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от 20 ноября 2020 года  № 1892 «</w:t>
      </w:r>
      <w:r w:rsidR="002F57FE" w:rsidRPr="00CD5E4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b/>
          <w:bCs/>
        </w:rPr>
        <w:t xml:space="preserve"> </w:t>
      </w:r>
      <w:r w:rsidRPr="00CD5E4B">
        <w:rPr>
          <w:rFonts w:ascii="Times New Roman" w:hAnsi="Times New Roman"/>
          <w:bCs/>
          <w:sz w:val="28"/>
          <w:szCs w:val="28"/>
        </w:rPr>
        <w:t xml:space="preserve">декларировании безопасности гидротехнических </w:t>
      </w:r>
      <w:r w:rsidRPr="00CD5E4B">
        <w:rPr>
          <w:rFonts w:ascii="Times New Roman" w:eastAsia="Times New Roman" w:hAnsi="Times New Roman"/>
          <w:sz w:val="28"/>
          <w:szCs w:val="28"/>
          <w:lang w:eastAsia="ru-RU"/>
        </w:rPr>
        <w:t>сооружений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4FBBCB4F" w14:textId="77777777" w:rsidR="0058426B" w:rsidRPr="007B2C9F" w:rsidRDefault="0058426B" w:rsidP="005842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Положением о Федеральной службе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2008 г.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401, и Положением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  <w:t>за Ростехнадзором закреплены функции по осуществлению федерального государственного надзора в области безопасности гидротехнических сооружений (за исключением судоходных и портовых гидротехнических сооружений) (далее – ГТС).</w:t>
      </w:r>
    </w:p>
    <w:p w14:paraId="727370BC" w14:textId="77777777" w:rsidR="0058426B" w:rsidRPr="007B2C9F" w:rsidRDefault="0058426B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поднадзорных Ростехнадзору ГТС (комплексов ГТС) 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, из них:</w:t>
      </w:r>
    </w:p>
    <w:p w14:paraId="51B8D0BC" w14:textId="77777777" w:rsidR="0058426B" w:rsidRPr="007B2C9F" w:rsidRDefault="0058426B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ГТС (комплексов ГТС) промышленности; </w:t>
      </w:r>
    </w:p>
    <w:p w14:paraId="3A2CA0A0" w14:textId="77777777" w:rsidR="0058426B" w:rsidRPr="007B2C9F" w:rsidRDefault="0058426B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энергетики; </w:t>
      </w:r>
    </w:p>
    <w:p w14:paraId="5D1AFC48" w14:textId="6DB0D582" w:rsidR="0058426B" w:rsidRDefault="00AE395F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водохозяйственного назначения ГТС. </w:t>
      </w:r>
    </w:p>
    <w:p w14:paraId="77A0D6C7" w14:textId="3194C9D8" w:rsidR="00AE395F" w:rsidRPr="007B2C9F" w:rsidRDefault="00AE395F" w:rsidP="00AE395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1 -</w:t>
      </w:r>
      <w:r w:rsidRPr="00AE395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комплексного назначения ГТС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4D2E0B" w14:textId="5CF71FBA" w:rsidR="0058426B" w:rsidRPr="007B2C9F" w:rsidRDefault="0058426B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Количество поднадзорных организаций, эксплуатирующ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их опасные объекты, составило </w:t>
      </w:r>
      <w:r w:rsidR="00AE395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EEC5EAB" w14:textId="4AC938B0" w:rsidR="002F57FE" w:rsidRDefault="0058426B" w:rsidP="002F57F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AE39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1 квартале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202</w:t>
      </w:r>
      <w:r w:rsidR="00AE395F">
        <w:rPr>
          <w:rFonts w:ascii="Times New Roman" w:eastAsia="Times New Roman" w:hAnsi="Times New Roman"/>
          <w:sz w:val="28"/>
          <w:szCs w:val="28"/>
          <w:lang w:eastAsia="ru-RU" w:bidi="ru-RU"/>
        </w:rPr>
        <w:t>4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 w:rsidR="00AE395F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аварий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объектах не зарегистрировано </w:t>
      </w:r>
      <w:r w:rsidR="002F57FE">
        <w:rPr>
          <w:rFonts w:ascii="Times New Roman" w:eastAsia="Times New Roman" w:hAnsi="Times New Roman"/>
          <w:sz w:val="28"/>
          <w:szCs w:val="28"/>
          <w:lang w:eastAsia="ru-RU" w:bidi="ru-RU"/>
        </w:rPr>
        <w:t>(в 202</w:t>
      </w:r>
      <w:r w:rsidR="00AE395F">
        <w:rPr>
          <w:rFonts w:ascii="Times New Roman" w:eastAsia="Times New Roman" w:hAnsi="Times New Roman"/>
          <w:sz w:val="28"/>
          <w:szCs w:val="28"/>
          <w:lang w:eastAsia="ru-RU" w:bidi="ru-RU"/>
        </w:rPr>
        <w:t>3</w:t>
      </w:r>
      <w:r w:rsidR="002F57F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0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</w:p>
    <w:p w14:paraId="4CF8BDEE" w14:textId="073D3B26" w:rsidR="0058426B" w:rsidRPr="002F57FE" w:rsidRDefault="0058426B" w:rsidP="002F57F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7B2C9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E395F">
        <w:rPr>
          <w:rFonts w:ascii="Times New Roman" w:hAnsi="Times New Roman"/>
          <w:sz w:val="28"/>
          <w:szCs w:val="28"/>
          <w:lang w:eastAsia="ru-RU"/>
        </w:rPr>
        <w:t>1 квартале 2024</w:t>
      </w:r>
      <w:r w:rsidRPr="007B2C9F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AE395F">
        <w:rPr>
          <w:rFonts w:ascii="Times New Roman" w:hAnsi="Times New Roman"/>
          <w:sz w:val="28"/>
          <w:szCs w:val="28"/>
          <w:lang w:eastAsia="ru-RU"/>
        </w:rPr>
        <w:t>а</w:t>
      </w:r>
      <w:r w:rsidRPr="007B2C9F">
        <w:rPr>
          <w:rFonts w:ascii="Times New Roman" w:hAnsi="Times New Roman"/>
          <w:sz w:val="28"/>
          <w:szCs w:val="28"/>
          <w:lang w:eastAsia="ru-RU"/>
        </w:rPr>
        <w:t xml:space="preserve"> Ростехнадзором:</w:t>
      </w:r>
    </w:p>
    <w:p w14:paraId="7D9B3E61" w14:textId="3EFBEA2B" w:rsidR="0058426B" w:rsidRPr="007B2C9F" w:rsidRDefault="00D83F02" w:rsidP="0058426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2F57FE">
        <w:rPr>
          <w:rFonts w:ascii="Times New Roman" w:hAnsi="Times New Roman"/>
          <w:sz w:val="28"/>
          <w:szCs w:val="28"/>
          <w:lang w:eastAsia="ru-RU"/>
        </w:rPr>
        <w:t>утвержден</w:t>
      </w:r>
      <w:r w:rsidR="00AE395F">
        <w:rPr>
          <w:rFonts w:ascii="Times New Roman" w:hAnsi="Times New Roman"/>
          <w:sz w:val="28"/>
          <w:szCs w:val="28"/>
          <w:lang w:eastAsia="ru-RU"/>
        </w:rPr>
        <w:t>а</w:t>
      </w:r>
      <w:r w:rsidR="002F57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395F">
        <w:rPr>
          <w:rFonts w:ascii="Times New Roman" w:hAnsi="Times New Roman"/>
          <w:sz w:val="28"/>
          <w:szCs w:val="28"/>
          <w:lang w:eastAsia="ru-RU"/>
        </w:rPr>
        <w:t>1</w:t>
      </w:r>
      <w:r w:rsidR="0058426B" w:rsidRPr="007B2C9F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2F57FE">
        <w:rPr>
          <w:rFonts w:ascii="Times New Roman" w:hAnsi="Times New Roman"/>
          <w:sz w:val="28"/>
          <w:szCs w:val="28"/>
          <w:lang w:eastAsia="ru-RU"/>
        </w:rPr>
        <w:t>деклараци</w:t>
      </w:r>
      <w:r w:rsidR="00AE395F">
        <w:rPr>
          <w:rFonts w:ascii="Times New Roman" w:hAnsi="Times New Roman"/>
          <w:sz w:val="28"/>
          <w:szCs w:val="28"/>
          <w:lang w:eastAsia="ru-RU"/>
        </w:rPr>
        <w:t>я</w:t>
      </w:r>
      <w:r w:rsidR="0058426B" w:rsidRPr="007B2C9F">
        <w:rPr>
          <w:rFonts w:ascii="Times New Roman" w:hAnsi="Times New Roman"/>
          <w:sz w:val="28"/>
          <w:szCs w:val="28"/>
          <w:lang w:eastAsia="ru-RU"/>
        </w:rPr>
        <w:t xml:space="preserve"> безопасности ГТС;</w:t>
      </w:r>
    </w:p>
    <w:p w14:paraId="47B51728" w14:textId="53E398A2" w:rsidR="0058426B" w:rsidRPr="007B2C9F" w:rsidRDefault="00D83F02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  <w:r w:rsidR="00AE395F">
        <w:rPr>
          <w:rFonts w:ascii="Times New Roman" w:hAnsi="Times New Roman"/>
          <w:sz w:val="28"/>
          <w:szCs w:val="28"/>
          <w:lang w:eastAsia="ru-RU"/>
        </w:rPr>
        <w:t>0</w:t>
      </w:r>
      <w:r w:rsidR="002F57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>правил эксплуатации ГТС (комплексов ГТС);</w:t>
      </w:r>
    </w:p>
    <w:p w14:paraId="0946468E" w14:textId="48AA2053" w:rsidR="0058426B" w:rsidRPr="002F57FE" w:rsidRDefault="00D83F02" w:rsidP="002F57F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8426B" w:rsidRPr="007B2C9F">
        <w:rPr>
          <w:rFonts w:ascii="Times New Roman" w:hAnsi="Times New Roman"/>
          <w:sz w:val="28"/>
          <w:szCs w:val="28"/>
          <w:lang w:eastAsia="ru-RU"/>
        </w:rPr>
        <w:t>о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формлено и выдано </w:t>
      </w:r>
      <w:r w:rsidR="00AE395F">
        <w:rPr>
          <w:rFonts w:ascii="Times New Roman" w:hAnsi="Times New Roman"/>
          <w:sz w:val="28"/>
          <w:szCs w:val="28"/>
          <w:lang w:eastAsia="ru-RU"/>
        </w:rPr>
        <w:t>0</w:t>
      </w:r>
      <w:r w:rsidR="002F57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>разрешения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эксплуатацию ГТС; </w:t>
      </w:r>
    </w:p>
    <w:p w14:paraId="680D7413" w14:textId="77777777" w:rsidR="0058426B" w:rsidRPr="007B2C9F" w:rsidRDefault="00D83F02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8426B" w:rsidRPr="007B2C9F">
        <w:rPr>
          <w:rFonts w:ascii="Times New Roman" w:hAnsi="Times New Roman"/>
          <w:sz w:val="28"/>
          <w:szCs w:val="28"/>
          <w:lang w:eastAsia="ru-RU"/>
        </w:rPr>
        <w:t>о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формлено и выдано </w:t>
      </w:r>
      <w:r w:rsidR="0058426B">
        <w:rPr>
          <w:rFonts w:ascii="Times New Roman" w:hAnsi="Times New Roman"/>
          <w:sz w:val="28"/>
          <w:szCs w:val="28"/>
          <w:lang w:eastAsia="ru-RU"/>
        </w:rPr>
        <w:t>0</w:t>
      </w:r>
      <w:r w:rsidR="002F57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>выписок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из Российского регистра ГТС;</w:t>
      </w:r>
    </w:p>
    <w:p w14:paraId="672AE979" w14:textId="558AED76" w:rsidR="0058426B" w:rsidRPr="00C62457" w:rsidRDefault="00D83F02" w:rsidP="002F57F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перечень экспертных центров по рассмотрению деклараций безопасности ГТС включены </w:t>
      </w:r>
      <w:r w:rsidR="0058426B">
        <w:rPr>
          <w:rFonts w:ascii="Times New Roman" w:hAnsi="Times New Roman"/>
          <w:sz w:val="28"/>
          <w:szCs w:val="28"/>
          <w:lang w:eastAsia="ru-RU"/>
        </w:rPr>
        <w:t>0</w:t>
      </w:r>
      <w:r w:rsidR="002F57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>организ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аций, всего в перечень входит </w:t>
      </w:r>
      <w:r w:rsidR="0058426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 (по состоянию на</w:t>
      </w:r>
      <w:r w:rsidR="0058426B" w:rsidRPr="007B2C9F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AE395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8426B" w:rsidRPr="007B2C9F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AE395F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E395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г.).</w:t>
      </w:r>
    </w:p>
    <w:p w14:paraId="744BA85C" w14:textId="7A057679" w:rsidR="0058426B" w:rsidRDefault="0058426B" w:rsidP="002F57FE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="003145A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рамках осуществления контрольной (надзорной) деятельности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Ростехнадзором </w:t>
      </w:r>
      <w:r w:rsidR="002F57FE">
        <w:rPr>
          <w:rFonts w:ascii="Times New Roman" w:eastAsia="Times New Roman" w:hAnsi="Times New Roman"/>
          <w:sz w:val="28"/>
          <w:szCs w:val="28"/>
          <w:lang w:eastAsia="ru-RU" w:bidi="ru-RU"/>
        </w:rPr>
        <w:t>п</w:t>
      </w:r>
      <w:r w:rsidR="002F57FE" w:rsidRPr="002F57F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роверки не проводились 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(в 202</w:t>
      </w:r>
      <w:r w:rsidR="00AE395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оду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40D6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40D64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6C5A4611" w14:textId="77777777" w:rsidR="00AE395F" w:rsidRPr="00AE395F" w:rsidRDefault="00AE395F" w:rsidP="00AE395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E395F">
        <w:rPr>
          <w:rFonts w:ascii="Times New Roman" w:eastAsia="Times New Roman" w:hAnsi="Times New Roman"/>
          <w:sz w:val="28"/>
          <w:szCs w:val="28"/>
          <w:lang w:eastAsia="ru-RU" w:bidi="ru-RU"/>
        </w:rPr>
        <w:t>В ходе проведения контрольных (надзорных) мероприятий выявлено 0 правонарушений обязательных требований. По результатам контрольных (надзорных) мероприятий назначено 2 административных наказания. Административное приостановление деятельности применялось 0 раз, временный запрет деятельности – 0 раз.</w:t>
      </w:r>
    </w:p>
    <w:p w14:paraId="0598E419" w14:textId="3FE0312E" w:rsidR="00AE395F" w:rsidRPr="002F57FE" w:rsidRDefault="00AE395F" w:rsidP="00AE395F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AE395F">
        <w:rPr>
          <w:rFonts w:ascii="Times New Roman" w:eastAsia="Times New Roman" w:hAnsi="Times New Roman"/>
          <w:sz w:val="28"/>
          <w:szCs w:val="28"/>
          <w:lang w:eastAsia="ru-RU" w:bidi="ru-RU"/>
        </w:rPr>
        <w:t>На нарушителей обязательных требований в области безопасности гидротехнических сооружений наложен 1 административный штраф. Общая сумма наложенных административных штрафов составила 30 тыс. рублей.</w:t>
      </w:r>
    </w:p>
    <w:p w14:paraId="1586D6B9" w14:textId="77777777" w:rsidR="0058426B" w:rsidRPr="009768FD" w:rsidRDefault="0058426B" w:rsidP="005842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>не зарегистрировано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0E83013" w14:textId="16CB9392" w:rsidR="0058426B" w:rsidRPr="009768FD" w:rsidRDefault="0058426B" w:rsidP="002F57FE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при организации и проведении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контрольных (надзорных) мероприятий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соблюдены.</w:t>
      </w:r>
    </w:p>
    <w:p w14:paraId="168943F0" w14:textId="77777777" w:rsidR="0058426B" w:rsidRPr="009768FD" w:rsidRDefault="0058426B" w:rsidP="0058426B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типичным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нарушениям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области безопасности гидротехнических сооружений </w:t>
      </w:r>
      <w:r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следует отнести:</w:t>
      </w:r>
    </w:p>
    <w:p w14:paraId="2B000B8E" w14:textId="77777777" w:rsidR="0058426B" w:rsidRPr="007B2C9F" w:rsidRDefault="00D83F02" w:rsidP="0058426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8426B" w:rsidRPr="007B2C9F">
        <w:rPr>
          <w:rFonts w:ascii="Times New Roman" w:hAnsi="Times New Roman"/>
          <w:sz w:val="28"/>
          <w:szCs w:val="28"/>
          <w:lang w:eastAsia="ru-RU"/>
        </w:rPr>
        <w:t>бермы и кюветы каналов нерегулярно очищаются от грунта осыпей</w:t>
      </w:r>
      <w:r w:rsidR="0058426B" w:rsidRPr="007B2C9F">
        <w:rPr>
          <w:rFonts w:ascii="Times New Roman" w:hAnsi="Times New Roman"/>
          <w:sz w:val="28"/>
          <w:szCs w:val="28"/>
          <w:lang w:eastAsia="ru-RU"/>
        </w:rPr>
        <w:br/>
        <w:t>и выносов, допускается зарастание откосов и гребня грунтовых сооружений деревьями и кустарниками;</w:t>
      </w:r>
    </w:p>
    <w:p w14:paraId="3BC8175C" w14:textId="77777777" w:rsidR="0058426B" w:rsidRPr="007B2C9F" w:rsidRDefault="00D83F02" w:rsidP="0058426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8426B" w:rsidRPr="007B2C9F">
        <w:rPr>
          <w:rFonts w:ascii="Times New Roman" w:hAnsi="Times New Roman"/>
          <w:sz w:val="28"/>
          <w:szCs w:val="28"/>
          <w:lang w:eastAsia="ru-RU"/>
        </w:rPr>
        <w:t>не проводится комплексное обследование сооружений с оценкой их прочности, надёжности, устойчивости и эксплуатационной надёжности;</w:t>
      </w:r>
    </w:p>
    <w:p w14:paraId="0634F6EC" w14:textId="77777777" w:rsidR="0058426B" w:rsidRPr="007B2C9F" w:rsidRDefault="00D83F02" w:rsidP="0058426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8426B" w:rsidRPr="007B2C9F">
        <w:rPr>
          <w:rFonts w:ascii="Times New Roman" w:hAnsi="Times New Roman"/>
          <w:sz w:val="28"/>
          <w:szCs w:val="28"/>
          <w:lang w:eastAsia="ru-RU"/>
        </w:rPr>
        <w:t xml:space="preserve">ненадлежащее состояние дренажных систем, не проводится оценка фильтрационных расходов; </w:t>
      </w:r>
    </w:p>
    <w:p w14:paraId="38F16EB0" w14:textId="77777777" w:rsidR="0058426B" w:rsidRPr="007B2C9F" w:rsidRDefault="00D83F02" w:rsidP="0058426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8426B" w:rsidRPr="007B2C9F">
        <w:rPr>
          <w:rFonts w:ascii="Times New Roman" w:hAnsi="Times New Roman"/>
          <w:sz w:val="28"/>
          <w:szCs w:val="28"/>
          <w:lang w:eastAsia="ru-RU"/>
        </w:rPr>
        <w:t>не обеспечивается контроль (мониторинг) показателей состояния ГТС;</w:t>
      </w:r>
    </w:p>
    <w:p w14:paraId="21301D32" w14:textId="77777777" w:rsidR="0058426B" w:rsidRPr="007B2C9F" w:rsidRDefault="00D83F02" w:rsidP="0058426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8426B" w:rsidRPr="007B2C9F">
        <w:rPr>
          <w:rFonts w:ascii="Times New Roman" w:hAnsi="Times New Roman"/>
          <w:sz w:val="28"/>
          <w:szCs w:val="28"/>
          <w:lang w:eastAsia="ru-RU"/>
        </w:rPr>
        <w:t xml:space="preserve">на пьезометрах, реперах плотин гидротехнических сооружений отсутствуют комплектующие элементы; </w:t>
      </w:r>
    </w:p>
    <w:p w14:paraId="4DDCD709" w14:textId="77777777" w:rsidR="0058426B" w:rsidRPr="007B2C9F" w:rsidRDefault="00D83F02" w:rsidP="0058426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8426B" w:rsidRPr="007B2C9F">
        <w:rPr>
          <w:rFonts w:ascii="Times New Roman" w:hAnsi="Times New Roman"/>
          <w:sz w:val="28"/>
          <w:szCs w:val="28"/>
          <w:lang w:eastAsia="ru-RU"/>
        </w:rPr>
        <w:t>нарушение целостности межплиточных швов;</w:t>
      </w:r>
    </w:p>
    <w:p w14:paraId="2C32663D" w14:textId="77777777" w:rsidR="0058426B" w:rsidRPr="002F57FE" w:rsidRDefault="00D83F02" w:rsidP="002F57FE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8426B" w:rsidRPr="007B2C9F">
        <w:rPr>
          <w:rFonts w:ascii="Times New Roman" w:hAnsi="Times New Roman"/>
          <w:sz w:val="28"/>
          <w:szCs w:val="28"/>
          <w:lang w:eastAsia="ru-RU"/>
        </w:rPr>
        <w:t>коррозия металлических конструкций механического оборудования ГТС, разрушение антикоррозийной защиты, отсутствие эффективного контроля за эффективностью антикоррозийной защиты</w:t>
      </w:r>
      <w:r w:rsidR="0058426B" w:rsidRPr="009768FD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2488F034" w14:textId="1D96B6A1" w:rsidR="0058426B" w:rsidRPr="009768FD" w:rsidRDefault="00AE395F" w:rsidP="008C208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58426B" w:rsidRPr="009768FD">
        <w:rPr>
          <w:rFonts w:ascii="Times New Roman" w:eastAsia="Times New Roman" w:hAnsi="Times New Roman"/>
          <w:sz w:val="28"/>
          <w:szCs w:val="28"/>
          <w:lang w:eastAsia="ru-RU"/>
        </w:rPr>
        <w:t>абота по актуализации обязательных требований в области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безопасности 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гидротехнических сооружений</w:t>
      </w:r>
      <w:r w:rsidR="008C208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не проводилась</w:t>
      </w:r>
      <w:r w:rsidR="008C20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73BDA7" w14:textId="77777777" w:rsidR="0058426B" w:rsidRPr="008C208F" w:rsidRDefault="0058426B" w:rsidP="008C208F">
      <w:pPr>
        <w:tabs>
          <w:tab w:val="left" w:pos="181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8FD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в области безопасности гидротехнических сооружений</w:t>
      </w:r>
      <w:r w:rsidR="008C208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выявлено.</w:t>
      </w:r>
    </w:p>
    <w:p w14:paraId="573F8370" w14:textId="7D10F14B" w:rsidR="0058426B" w:rsidRPr="007B2C9F" w:rsidRDefault="0058426B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br/>
        <w:t>и эффективности программы профилактики Ростехнадзор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B4CF6">
        <w:rPr>
          <w:rFonts w:ascii="Times New Roman" w:eastAsia="Times New Roman" w:hAnsi="Times New Roman"/>
          <w:sz w:val="28"/>
          <w:szCs w:val="28"/>
          <w:lang w:eastAsia="ru-RU"/>
        </w:rPr>
        <w:t>постоянной основе реализовывались следующие мероприятия:</w:t>
      </w:r>
    </w:p>
    <w:p w14:paraId="3AA23C60" w14:textId="4448593E" w:rsidR="0058426B" w:rsidRPr="00B53BBF" w:rsidRDefault="00D83F02" w:rsidP="0058426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8426B"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AE395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8426B"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оп</w:t>
      </w:r>
      <w:r w:rsidR="008C208F">
        <w:rPr>
          <w:rFonts w:ascii="Times New Roman" w:eastAsia="Times New Roman" w:hAnsi="Times New Roman"/>
          <w:sz w:val="28"/>
          <w:szCs w:val="28"/>
          <w:lang w:eastAsia="ru-RU"/>
        </w:rPr>
        <w:t xml:space="preserve">асных объектов было объявлено </w:t>
      </w:r>
      <w:r w:rsidR="00AE395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C20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26B"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предостережений о недопустимости нарушений обязательных требований 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>в области безопасности гидротехнических сооружений</w:t>
      </w:r>
      <w:r w:rsidR="0058426B" w:rsidRPr="00B53B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CF2FCCC" w14:textId="77777777" w:rsidR="0058426B" w:rsidRPr="007B2C9F" w:rsidRDefault="00D83F02" w:rsidP="0058426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8426B" w:rsidRPr="007B2C9F">
        <w:rPr>
          <w:rFonts w:ascii="Times New Roman" w:hAnsi="Times New Roman"/>
          <w:sz w:val="28"/>
          <w:szCs w:val="28"/>
        </w:rPr>
        <w:t>осуществлялось 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 в установленной сфере деятельности;</w:t>
      </w:r>
    </w:p>
    <w:p w14:paraId="10D91AB8" w14:textId="77777777" w:rsidR="0058426B" w:rsidRPr="007B2C9F" w:rsidRDefault="00D83F02" w:rsidP="0058426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8426B" w:rsidRPr="007B2C9F">
        <w:rPr>
          <w:rFonts w:ascii="Times New Roman" w:hAnsi="Times New Roman"/>
          <w:sz w:val="28"/>
          <w:szCs w:val="28"/>
        </w:rPr>
        <w:t>на официальном сайте Ростехнадзора в сети «Интернет» обеспечен доступ к открытым данным, содержащимся в информационных системах Федеральной службы по экологическому, технологическому и атомному надзору, с целью информирования контролируемых лиц по вопросам соблюдения обязательных требований в области безопасности гидротехнических сооружений;</w:t>
      </w:r>
    </w:p>
    <w:p w14:paraId="73E2BB04" w14:textId="77777777" w:rsidR="0058426B" w:rsidRPr="00B53BBF" w:rsidRDefault="00D83F02" w:rsidP="005842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8426B"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проводилась работа по консультированию поднадзорных предприятий </w:t>
      </w:r>
      <w:r w:rsidR="0058426B"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по вопросам, касающимся соблюдения требований безопасности при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8426B" w:rsidRPr="00B53BBF">
        <w:rPr>
          <w:rFonts w:ascii="Times New Roman" w:eastAsia="Times New Roman" w:hAnsi="Times New Roman"/>
          <w:sz w:val="28"/>
          <w:szCs w:val="28"/>
          <w:lang w:eastAsia="ru-RU"/>
        </w:rPr>
        <w:t>эксплуатации опасных объектов;</w:t>
      </w:r>
    </w:p>
    <w:p w14:paraId="5C2D6ECE" w14:textId="77777777" w:rsidR="0058426B" w:rsidRPr="007B2C9F" w:rsidRDefault="00D83F02" w:rsidP="00584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>проведены семинары, вебинары и конференции;</w:t>
      </w:r>
    </w:p>
    <w:p w14:paraId="5600B378" w14:textId="77777777" w:rsidR="0058426B" w:rsidRDefault="00D83F02" w:rsidP="005842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8426B"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="0058426B" w:rsidRPr="00B53BBF">
        <w:rPr>
          <w:rFonts w:ascii="Times New Roman" w:eastAsia="Times New Roman" w:hAnsi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3F1EC3D" w14:textId="77777777" w:rsidR="0058426B" w:rsidRPr="008C208F" w:rsidRDefault="0058426B" w:rsidP="008C208F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EF4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Заявлений 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не поступало. </w:t>
      </w:r>
    </w:p>
    <w:p w14:paraId="2300E4B6" w14:textId="77777777" w:rsidR="0058426B" w:rsidRPr="007C1300" w:rsidRDefault="0058426B" w:rsidP="00D83F0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</w:t>
      </w:r>
      <w:r w:rsidR="008C208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правления ответов в </w:t>
      </w:r>
      <w:r w:rsidR="008C20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письменном </w:t>
      </w:r>
      <w:r w:rsidRPr="007C1300">
        <w:rPr>
          <w:rFonts w:ascii="Times New Roman" w:eastAsia="Times New Roman" w:hAnsi="Times New Roman"/>
          <w:sz w:val="28"/>
          <w:szCs w:val="28"/>
          <w:lang w:eastAsia="ru-RU"/>
        </w:rPr>
        <w:t xml:space="preserve">или электронном </w:t>
      </w:r>
      <w:r w:rsidR="008C208F">
        <w:rPr>
          <w:rFonts w:ascii="Times New Roman" w:eastAsia="Times New Roman" w:hAnsi="Times New Roman"/>
          <w:sz w:val="28"/>
          <w:szCs w:val="28"/>
          <w:lang w:eastAsia="ru-RU"/>
        </w:rPr>
        <w:t>виде, тематика которых касалась декларирования ГТС.</w:t>
      </w:r>
    </w:p>
    <w:p w14:paraId="7452DA07" w14:textId="77777777" w:rsidR="008C208F" w:rsidRDefault="0058426B" w:rsidP="008C208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безопасности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является:</w:t>
      </w:r>
    </w:p>
    <w:p w14:paraId="29833C6D" w14:textId="77777777" w:rsidR="008C208F" w:rsidRDefault="00D83F02" w:rsidP="008C208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8426B" w:rsidRPr="00FD3920">
        <w:rPr>
          <w:rFonts w:ascii="Times New Roman" w:eastAsia="Times New Roman" w:hAnsi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2AB1DB12" w14:textId="77777777" w:rsidR="0058426B" w:rsidRPr="00FD3920" w:rsidRDefault="00D83F02" w:rsidP="008C208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8426B" w:rsidRPr="00FD3920">
        <w:rPr>
          <w:rFonts w:ascii="Times New Roman" w:eastAsia="Times New Roman" w:hAnsi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диагностирование, в связи с чем необходимо повышение эффективности контроль</w:t>
      </w:r>
      <w:r w:rsidR="008C208F">
        <w:rPr>
          <w:rFonts w:ascii="Times New Roman" w:eastAsia="Times New Roman" w:hAnsi="Times New Roman"/>
          <w:sz w:val="28"/>
          <w:szCs w:val="28"/>
          <w:lang w:eastAsia="ru-RU"/>
        </w:rPr>
        <w:t>ной (надзорной) деятельности.</w:t>
      </w:r>
    </w:p>
    <w:p w14:paraId="042E013B" w14:textId="77777777" w:rsidR="0058426B" w:rsidRPr="00FD3920" w:rsidRDefault="0058426B" w:rsidP="005842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соблюдению требований </w:t>
      </w:r>
      <w:r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Pr="00FD392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3F1F70B" w14:textId="77777777" w:rsidR="0058426B" w:rsidRPr="00FD3920" w:rsidRDefault="00D83F02" w:rsidP="005842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8426B" w:rsidRPr="00FD3920">
        <w:rPr>
          <w:rFonts w:ascii="Times New Roman" w:eastAsia="Times New Roman" w:hAnsi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249F4D32" w14:textId="77777777" w:rsidR="0058426B" w:rsidRPr="00FD3920" w:rsidRDefault="00D83F02" w:rsidP="005842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8426B"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выполнение нормативных требований </w:t>
      </w:r>
      <w:r w:rsidR="0058426B">
        <w:rPr>
          <w:rFonts w:ascii="Times New Roman" w:eastAsia="Times New Roman" w:hAnsi="Times New Roman"/>
          <w:sz w:val="28"/>
          <w:szCs w:val="28"/>
          <w:lang w:eastAsia="ru-RU"/>
        </w:rPr>
        <w:t>о декларировании ГТС</w:t>
      </w:r>
      <w:r w:rsidR="0058426B" w:rsidRPr="00FD39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6135BC" w14:textId="77777777" w:rsidR="0058426B" w:rsidRPr="00FD3920" w:rsidRDefault="00D83F02" w:rsidP="0058426B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8426B" w:rsidRPr="00FD392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="0058426B" w:rsidRPr="007B2C9F">
        <w:rPr>
          <w:rFonts w:ascii="Times New Roman" w:hAnsi="Times New Roman"/>
          <w:sz w:val="28"/>
          <w:szCs w:val="28"/>
        </w:rPr>
        <w:t>в области безопасности гидротехнических сооружений</w:t>
      </w:r>
      <w:r w:rsidR="0058426B" w:rsidRPr="00FD39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257141C" w14:textId="77777777" w:rsidR="00326433" w:rsidRDefault="00326433"/>
    <w:sectPr w:rsidR="00326433" w:rsidSect="00521EE2">
      <w:headerReference w:type="default" r:id="rId7"/>
      <w:pgSz w:w="11906" w:h="16838"/>
      <w:pgMar w:top="1021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42806" w14:textId="77777777" w:rsidR="00EF4621" w:rsidRDefault="00EF4621">
      <w:pPr>
        <w:spacing w:after="0" w:line="240" w:lineRule="auto"/>
      </w:pPr>
      <w:r>
        <w:separator/>
      </w:r>
    </w:p>
  </w:endnote>
  <w:endnote w:type="continuationSeparator" w:id="0">
    <w:p w14:paraId="05C518A3" w14:textId="77777777" w:rsidR="00EF4621" w:rsidRDefault="00EF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40DA" w14:textId="77777777" w:rsidR="00EF4621" w:rsidRDefault="00EF4621">
      <w:pPr>
        <w:spacing w:after="0" w:line="240" w:lineRule="auto"/>
      </w:pPr>
      <w:r>
        <w:separator/>
      </w:r>
    </w:p>
  </w:footnote>
  <w:footnote w:type="continuationSeparator" w:id="0">
    <w:p w14:paraId="00563201" w14:textId="77777777" w:rsidR="00EF4621" w:rsidRDefault="00EF4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56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65B3C3FF" w14:textId="77777777" w:rsidR="00700614" w:rsidRPr="004D5AA9" w:rsidRDefault="0058426B">
        <w:pPr>
          <w:pStyle w:val="a3"/>
          <w:jc w:val="center"/>
          <w:rPr>
            <w:rFonts w:ascii="Times New Roman" w:hAnsi="Times New Roman"/>
            <w:sz w:val="28"/>
          </w:rPr>
        </w:pPr>
        <w:r w:rsidRPr="004D5AA9">
          <w:rPr>
            <w:rFonts w:ascii="Times New Roman" w:hAnsi="Times New Roman"/>
            <w:sz w:val="28"/>
          </w:rPr>
          <w:fldChar w:fldCharType="begin"/>
        </w:r>
        <w:r w:rsidRPr="004D5AA9">
          <w:rPr>
            <w:rFonts w:ascii="Times New Roman" w:hAnsi="Times New Roman"/>
            <w:sz w:val="28"/>
          </w:rPr>
          <w:instrText>PAGE   \* MERGEFORMAT</w:instrText>
        </w:r>
        <w:r w:rsidRPr="004D5AA9">
          <w:rPr>
            <w:rFonts w:ascii="Times New Roman" w:hAnsi="Times New Roman"/>
            <w:sz w:val="28"/>
          </w:rPr>
          <w:fldChar w:fldCharType="separate"/>
        </w:r>
        <w:r w:rsidR="00477D96">
          <w:rPr>
            <w:rFonts w:ascii="Times New Roman" w:hAnsi="Times New Roman"/>
            <w:noProof/>
            <w:sz w:val="28"/>
          </w:rPr>
          <w:t>5</w:t>
        </w:r>
        <w:r w:rsidRPr="004D5AA9">
          <w:rPr>
            <w:rFonts w:ascii="Times New Roman" w:hAnsi="Times New Roman"/>
            <w:sz w:val="28"/>
          </w:rPr>
          <w:fldChar w:fldCharType="end"/>
        </w:r>
      </w:p>
    </w:sdtContent>
  </w:sdt>
  <w:p w14:paraId="3C72FC75" w14:textId="77777777" w:rsidR="00700614" w:rsidRDefault="00EF46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6B"/>
    <w:rsid w:val="00122A8A"/>
    <w:rsid w:val="002F57FE"/>
    <w:rsid w:val="003145A3"/>
    <w:rsid w:val="00326433"/>
    <w:rsid w:val="004766FB"/>
    <w:rsid w:val="00477D96"/>
    <w:rsid w:val="0058426B"/>
    <w:rsid w:val="008C208F"/>
    <w:rsid w:val="00A05EC2"/>
    <w:rsid w:val="00AE395F"/>
    <w:rsid w:val="00BE12E1"/>
    <w:rsid w:val="00D83F02"/>
    <w:rsid w:val="00E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E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6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58426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26B"/>
    <w:rPr>
      <w:rFonts w:ascii="Calibri Light" w:eastAsia="Times New Roman" w:hAnsi="Calibri Light" w:cs="Times New Roman"/>
      <w:b/>
      <w:bCs/>
      <w:color w:val="4472C4"/>
    </w:rPr>
  </w:style>
  <w:style w:type="character" w:customStyle="1" w:styleId="2">
    <w:name w:val="Основной текст (2)_"/>
    <w:link w:val="20"/>
    <w:rsid w:val="0058426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426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84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26B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6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58426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26B"/>
    <w:rPr>
      <w:rFonts w:ascii="Calibri Light" w:eastAsia="Times New Roman" w:hAnsi="Calibri Light" w:cs="Times New Roman"/>
      <w:b/>
      <w:bCs/>
      <w:color w:val="4472C4"/>
    </w:rPr>
  </w:style>
  <w:style w:type="character" w:customStyle="1" w:styleId="2">
    <w:name w:val="Основной текст (2)_"/>
    <w:link w:val="20"/>
    <w:rsid w:val="0058426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426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84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26B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Ледовская Анжела Алексеевна</dc:creator>
  <cp:lastModifiedBy>shevtsova_vr</cp:lastModifiedBy>
  <cp:revision>8</cp:revision>
  <dcterms:created xsi:type="dcterms:W3CDTF">2024-02-04T22:41:00Z</dcterms:created>
  <dcterms:modified xsi:type="dcterms:W3CDTF">2025-10-31T23:32:00Z</dcterms:modified>
</cp:coreProperties>
</file>